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08" w:rsidRDefault="001B7208" w:rsidP="00107B91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1B7208" w:rsidRDefault="001B7208" w:rsidP="00107B9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208" w:rsidRDefault="001B7208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1B7208" w:rsidRDefault="001B7208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квартал 2018 года</w:t>
      </w:r>
    </w:p>
    <w:p w:rsidR="001B7208" w:rsidRDefault="001B7208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B7208" w:rsidRDefault="001B7208" w:rsidP="00107B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квартале 201</w:t>
      </w:r>
      <w:r w:rsidRPr="00DB4EA3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поступило на рассмотрение 5142 обращения граждан, в том числе 1194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</w:t>
      </w:r>
      <w:r w:rsidRPr="00DB4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«Личный кабинет индивидуальных предпринимателей», что составляет 23% от общего количества.</w:t>
      </w:r>
      <w:proofErr w:type="gramEnd"/>
    </w:p>
    <w:p w:rsidR="001B7208" w:rsidRDefault="001B7208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квартале 2018 года существенный удельный вес занимали вопросы, связанные с </w:t>
      </w:r>
      <w:r>
        <w:rPr>
          <w:rFonts w:ascii="Times New Roman" w:hAnsi="Times New Roman"/>
          <w:color w:val="000000"/>
          <w:sz w:val="24"/>
          <w:szCs w:val="24"/>
        </w:rPr>
        <w:t xml:space="preserve"> налогообложением малого бизнеса, специальных налоговых режимов -  991 обращение (19%).</w:t>
      </w:r>
    </w:p>
    <w:p w:rsidR="001B7208" w:rsidRDefault="001B7208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 налоговой отчетностью - 918 обращений (18%).</w:t>
      </w:r>
    </w:p>
    <w:p w:rsidR="001B7208" w:rsidRDefault="001B7208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Также заявителей интересовали вопросы, связанные с налогообложением доходов физических лиц - 657 обращений или 13%, </w:t>
      </w:r>
      <w:r w:rsidRPr="006C7F91">
        <w:rPr>
          <w:rFonts w:ascii="Times New Roman" w:hAnsi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6C7F91">
        <w:rPr>
          <w:rFonts w:ascii="Times New Roman" w:hAnsi="Times New Roman"/>
          <w:color w:val="000000"/>
          <w:sz w:val="24"/>
          <w:szCs w:val="24"/>
        </w:rPr>
        <w:t xml:space="preserve"> работы с налогоплательщиками </w:t>
      </w:r>
      <w:r w:rsidRPr="006C7F91">
        <w:rPr>
          <w:rFonts w:ascii="Times New Roman" w:hAnsi="Times New Roman"/>
          <w:color w:val="000000"/>
          <w:sz w:val="24"/>
          <w:szCs w:val="24"/>
          <w:lang w:eastAsia="ru-RU"/>
        </w:rPr>
        <w:t>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</w:t>
      </w:r>
      <w:r>
        <w:rPr>
          <w:rFonts w:ascii="Times New Roman" w:hAnsi="Times New Roman"/>
          <w:color w:val="000000"/>
          <w:sz w:val="24"/>
          <w:szCs w:val="24"/>
        </w:rPr>
        <w:t xml:space="preserve"> – 543 обращения или </w:t>
      </w:r>
      <w:r w:rsidRPr="006C7F9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6C7F91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возвратом или зачетом излишне уплаченных или излишне взысканных сумм налогов, сборов, взносов, пеней и штрафов – 317 или  6%, </w:t>
      </w:r>
      <w:r w:rsidRPr="006C7F91">
        <w:rPr>
          <w:rFonts w:ascii="Times New Roman" w:hAnsi="Times New Roman"/>
          <w:color w:val="000000"/>
          <w:sz w:val="24"/>
          <w:szCs w:val="24"/>
        </w:rPr>
        <w:t>задолженность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proofErr w:type="gramEnd"/>
      <w:r w:rsidRPr="006C7F91">
        <w:rPr>
          <w:rFonts w:ascii="Times New Roman" w:hAnsi="Times New Roman"/>
          <w:color w:val="000000"/>
          <w:sz w:val="24"/>
          <w:szCs w:val="24"/>
        </w:rPr>
        <w:t xml:space="preserve"> по налогам, сборам и взносам в бюджеты государственных внебюджетных фондов – </w:t>
      </w:r>
      <w:r>
        <w:rPr>
          <w:rFonts w:ascii="Times New Roman" w:hAnsi="Times New Roman"/>
          <w:color w:val="000000"/>
          <w:sz w:val="24"/>
          <w:szCs w:val="24"/>
        </w:rPr>
        <w:t>289</w:t>
      </w:r>
      <w:r w:rsidRPr="006C7F91">
        <w:rPr>
          <w:rFonts w:ascii="Times New Roman" w:hAnsi="Times New Roman"/>
          <w:color w:val="000000"/>
          <w:sz w:val="24"/>
          <w:szCs w:val="24"/>
        </w:rPr>
        <w:t xml:space="preserve"> обращений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или 6%.</w:t>
      </w:r>
    </w:p>
    <w:p w:rsidR="001B7208" w:rsidRDefault="001B7208" w:rsidP="00107B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квартале   201</w:t>
      </w:r>
      <w:r w:rsidRPr="00C0059C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поступила в Межрайонную ИФНС России № 1 по Псковской области (г. Псков) - </w:t>
      </w:r>
      <w:r w:rsidRPr="00780CCF">
        <w:rPr>
          <w:rFonts w:ascii="Times New Roman" w:hAnsi="Times New Roman"/>
          <w:color w:val="000000"/>
          <w:sz w:val="24"/>
          <w:szCs w:val="24"/>
          <w:lang w:eastAsia="ru-RU"/>
        </w:rPr>
        <w:t>180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 обращений или </w:t>
      </w:r>
      <w:r w:rsidRPr="00780CCF">
        <w:rPr>
          <w:rFonts w:ascii="Times New Roman" w:hAnsi="Times New Roman"/>
          <w:color w:val="000000"/>
          <w:sz w:val="24"/>
          <w:szCs w:val="24"/>
          <w:lang w:eastAsia="ru-RU"/>
        </w:rPr>
        <w:t>35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%. Основной темой обращений являются вопросы, связанные с налоговой отчетностью - 664 обращения или 37%, </w:t>
      </w:r>
      <w:r w:rsidRPr="006C7F91">
        <w:rPr>
          <w:rFonts w:ascii="Times New Roman" w:hAnsi="Times New Roman"/>
          <w:color w:val="000000"/>
          <w:sz w:val="24"/>
          <w:szCs w:val="24"/>
        </w:rPr>
        <w:t>задолженность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6C7F91">
        <w:rPr>
          <w:rFonts w:ascii="Times New Roman" w:hAnsi="Times New Roman"/>
          <w:color w:val="000000"/>
          <w:sz w:val="24"/>
          <w:szCs w:val="24"/>
        </w:rPr>
        <w:t xml:space="preserve"> по налогам, сборам и взносам в бюджеты государственных внебюджетных фондов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151 обращение или 8%, актуализацией сведений об объектах налогообложения 132 обращения или 7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%.</w:t>
      </w:r>
    </w:p>
    <w:p w:rsidR="001B7208" w:rsidRDefault="001B7208" w:rsidP="000458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от граждан  в Межрайонную ИФНС России № 2 по Псковской области (г. Великие Луки)  - 1622 обращения или 32% от общего количества и в Межрайонную ИФНС России № 5 по Псковской области (г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стров) – 1002 обращения или 19% от общего количества. В основном заявителей интересовали вопросы, связанные с </w:t>
      </w:r>
      <w:r>
        <w:rPr>
          <w:rFonts w:ascii="Times New Roman" w:hAnsi="Times New Roman"/>
          <w:color w:val="000000"/>
          <w:sz w:val="24"/>
          <w:szCs w:val="24"/>
        </w:rPr>
        <w:t xml:space="preserve"> налогообложением малого бизнеса, специальных налоговых режимов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(813 обращений или 31%), налогообложением дохода физических лиц (489 обращений или 19%), организацией работы с налогоплательщиками (327 обращений или 12%).</w:t>
      </w:r>
    </w:p>
    <w:p w:rsidR="001B7208" w:rsidRDefault="001B7208" w:rsidP="00107B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Управление во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квартале 201</w:t>
      </w:r>
      <w:r w:rsidRPr="00E80696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поступило 179 обращений. На контроль было поставлено 136 обращений граждан, 43 обращение при предварительном рассмотрении были квалифицированы как повторные и письма информационного характера, не требующие ответа. Кроме того, на рассмотрении находилось 37 обращений, поступивших в УФНС России по Псковской области в более ранние сроки. Таким образом, всего во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квартале 201</w:t>
      </w:r>
      <w:r w:rsidRPr="00E80696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на контроле находилось 173 обращения.</w:t>
      </w:r>
    </w:p>
    <w:p w:rsidR="001B7208" w:rsidRDefault="001B7208" w:rsidP="0004587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107B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квартале 201</w:t>
      </w:r>
      <w:r w:rsidRPr="00E80696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обратилось 2 гражданина. Налогоплательщикам были даны необходимые разъяснения. </w:t>
      </w:r>
    </w:p>
    <w:sectPr w:rsidR="001B7208" w:rsidSect="00D5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07B91"/>
    <w:rsid w:val="00045873"/>
    <w:rsid w:val="000538CB"/>
    <w:rsid w:val="00107B91"/>
    <w:rsid w:val="0011039A"/>
    <w:rsid w:val="00150AEC"/>
    <w:rsid w:val="001B7208"/>
    <w:rsid w:val="00267EA6"/>
    <w:rsid w:val="0027263C"/>
    <w:rsid w:val="002E3D3B"/>
    <w:rsid w:val="003312C1"/>
    <w:rsid w:val="0042424F"/>
    <w:rsid w:val="0044669D"/>
    <w:rsid w:val="004816C1"/>
    <w:rsid w:val="004C43AA"/>
    <w:rsid w:val="00562528"/>
    <w:rsid w:val="00631CC3"/>
    <w:rsid w:val="006C7F91"/>
    <w:rsid w:val="00780CCF"/>
    <w:rsid w:val="007F421B"/>
    <w:rsid w:val="00821099"/>
    <w:rsid w:val="00844CBE"/>
    <w:rsid w:val="008C570B"/>
    <w:rsid w:val="008D2262"/>
    <w:rsid w:val="00A40BCE"/>
    <w:rsid w:val="00B65EB7"/>
    <w:rsid w:val="00B756A5"/>
    <w:rsid w:val="00BB3705"/>
    <w:rsid w:val="00BF5F47"/>
    <w:rsid w:val="00C0059C"/>
    <w:rsid w:val="00D5118B"/>
    <w:rsid w:val="00DB4EA3"/>
    <w:rsid w:val="00DE61FE"/>
    <w:rsid w:val="00E80696"/>
    <w:rsid w:val="00F5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07B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8210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C6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94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Company>Taxservice of Pskov Region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Administrator</cp:lastModifiedBy>
  <cp:revision>2</cp:revision>
  <cp:lastPrinted>2018-08-03T11:49:00Z</cp:lastPrinted>
  <dcterms:created xsi:type="dcterms:W3CDTF">2018-08-03T13:12:00Z</dcterms:created>
  <dcterms:modified xsi:type="dcterms:W3CDTF">2018-08-03T13:12:00Z</dcterms:modified>
</cp:coreProperties>
</file>